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2F00" w:rsidRPr="00E32F00" w:rsidRDefault="00E32F00" w:rsidP="00E32F00">
      <w:pPr>
        <w:spacing w:after="0" w:line="480" w:lineRule="auto"/>
        <w:rPr>
          <w:rFonts w:ascii="Times New Roman" w:hAnsi="Times New Roman" w:cs="Times New Roman"/>
          <w:sz w:val="24"/>
          <w:szCs w:val="24"/>
        </w:rPr>
      </w:pPr>
    </w:p>
    <w:p w:rsidR="00E32F00" w:rsidRPr="00E32F00" w:rsidRDefault="00E32F00" w:rsidP="00E32F00">
      <w:pPr>
        <w:spacing w:after="0" w:line="480" w:lineRule="auto"/>
        <w:rPr>
          <w:rFonts w:ascii="Times New Roman" w:hAnsi="Times New Roman" w:cs="Times New Roman"/>
          <w:sz w:val="24"/>
          <w:szCs w:val="24"/>
        </w:rPr>
      </w:pPr>
    </w:p>
    <w:p w:rsidR="00E32F00" w:rsidRPr="00E32F00" w:rsidRDefault="00E32F00" w:rsidP="00E32F00">
      <w:pPr>
        <w:spacing w:after="0" w:line="480" w:lineRule="auto"/>
        <w:rPr>
          <w:rFonts w:ascii="Times New Roman" w:hAnsi="Times New Roman" w:cs="Times New Roman"/>
          <w:sz w:val="24"/>
          <w:szCs w:val="24"/>
        </w:rPr>
      </w:pPr>
    </w:p>
    <w:p w:rsidR="00E32F00" w:rsidRPr="00E32F00" w:rsidRDefault="00E32F00" w:rsidP="00E32F00">
      <w:pPr>
        <w:spacing w:after="0" w:line="480" w:lineRule="auto"/>
        <w:rPr>
          <w:rFonts w:ascii="Times New Roman" w:hAnsi="Times New Roman" w:cs="Times New Roman"/>
          <w:sz w:val="24"/>
          <w:szCs w:val="24"/>
        </w:rPr>
      </w:pPr>
    </w:p>
    <w:p w:rsidR="00E32F00" w:rsidRPr="00E32F00" w:rsidRDefault="00E32F00" w:rsidP="00E32F00">
      <w:pPr>
        <w:spacing w:after="0" w:line="480" w:lineRule="auto"/>
        <w:rPr>
          <w:rFonts w:ascii="Times New Roman" w:hAnsi="Times New Roman" w:cs="Times New Roman"/>
          <w:sz w:val="24"/>
          <w:szCs w:val="24"/>
        </w:rPr>
      </w:pPr>
    </w:p>
    <w:p w:rsidR="00E32F00" w:rsidRPr="00E32F00" w:rsidRDefault="00E32F00" w:rsidP="00E32F00">
      <w:pPr>
        <w:spacing w:after="0" w:line="480" w:lineRule="auto"/>
        <w:jc w:val="center"/>
        <w:rPr>
          <w:rFonts w:ascii="Times New Roman" w:hAnsi="Times New Roman" w:cs="Times New Roman"/>
          <w:sz w:val="24"/>
          <w:szCs w:val="24"/>
        </w:rPr>
      </w:pPr>
      <w:r w:rsidRPr="00E32F00">
        <w:rPr>
          <w:rFonts w:ascii="Times New Roman" w:hAnsi="Times New Roman" w:cs="Times New Roman"/>
          <w:sz w:val="24"/>
          <w:szCs w:val="24"/>
        </w:rPr>
        <w:t>Components of Environmental Health</w:t>
      </w:r>
    </w:p>
    <w:p w:rsidR="00E32F00" w:rsidRPr="00E32F00" w:rsidRDefault="00E32F00" w:rsidP="00E32F00">
      <w:pPr>
        <w:spacing w:after="0" w:line="480" w:lineRule="auto"/>
        <w:jc w:val="center"/>
        <w:rPr>
          <w:rFonts w:ascii="Times New Roman" w:hAnsi="Times New Roman" w:cs="Times New Roman"/>
          <w:sz w:val="24"/>
          <w:szCs w:val="24"/>
        </w:rPr>
      </w:pPr>
      <w:r w:rsidRPr="00E32F00">
        <w:rPr>
          <w:rFonts w:ascii="Times New Roman" w:hAnsi="Times New Roman" w:cs="Times New Roman"/>
          <w:sz w:val="24"/>
          <w:szCs w:val="24"/>
        </w:rPr>
        <w:t>Name of Student</w:t>
      </w:r>
    </w:p>
    <w:p w:rsidR="00E32F00" w:rsidRPr="00E32F00" w:rsidRDefault="00E32F00" w:rsidP="00E32F00">
      <w:pPr>
        <w:spacing w:after="0" w:line="480" w:lineRule="auto"/>
        <w:jc w:val="center"/>
        <w:rPr>
          <w:rFonts w:ascii="Times New Roman" w:hAnsi="Times New Roman" w:cs="Times New Roman"/>
          <w:sz w:val="24"/>
          <w:szCs w:val="24"/>
        </w:rPr>
      </w:pPr>
      <w:r w:rsidRPr="00E32F00">
        <w:rPr>
          <w:rFonts w:ascii="Times New Roman" w:hAnsi="Times New Roman" w:cs="Times New Roman"/>
          <w:sz w:val="24"/>
          <w:szCs w:val="24"/>
        </w:rPr>
        <w:t>Name of Institution</w:t>
      </w:r>
    </w:p>
    <w:p w:rsidR="00E32F00" w:rsidRPr="00E32F00" w:rsidRDefault="00E32F00" w:rsidP="00E32F00">
      <w:pPr>
        <w:spacing w:after="0" w:line="480" w:lineRule="auto"/>
        <w:jc w:val="center"/>
        <w:rPr>
          <w:rFonts w:ascii="Times New Roman" w:hAnsi="Times New Roman" w:cs="Times New Roman"/>
          <w:sz w:val="24"/>
          <w:szCs w:val="24"/>
        </w:rPr>
      </w:pPr>
      <w:r w:rsidRPr="00E32F00">
        <w:rPr>
          <w:rFonts w:ascii="Times New Roman" w:hAnsi="Times New Roman" w:cs="Times New Roman"/>
          <w:sz w:val="24"/>
          <w:szCs w:val="24"/>
        </w:rPr>
        <w:t>Date</w:t>
      </w:r>
      <w:r w:rsidRPr="00E32F00">
        <w:rPr>
          <w:rFonts w:ascii="Times New Roman" w:hAnsi="Times New Roman" w:cs="Times New Roman"/>
          <w:sz w:val="24"/>
          <w:szCs w:val="24"/>
        </w:rPr>
        <w:br w:type="page"/>
      </w:r>
    </w:p>
    <w:p w:rsidR="00D65BD7" w:rsidRPr="00E32F00" w:rsidRDefault="00775289" w:rsidP="00E32F00">
      <w:pPr>
        <w:spacing w:after="0" w:line="480" w:lineRule="auto"/>
        <w:ind w:firstLine="720"/>
        <w:rPr>
          <w:rFonts w:ascii="Times New Roman" w:hAnsi="Times New Roman" w:cs="Times New Roman"/>
          <w:sz w:val="24"/>
          <w:szCs w:val="24"/>
        </w:rPr>
      </w:pPr>
      <w:r w:rsidRPr="00E32F00">
        <w:rPr>
          <w:rFonts w:ascii="Times New Roman" w:hAnsi="Times New Roman" w:cs="Times New Roman"/>
          <w:sz w:val="24"/>
          <w:szCs w:val="24"/>
        </w:rPr>
        <w:lastRenderedPageBreak/>
        <w:t>The most fundamental principle in environmental health evaluates the existing relationship of people with their environment</w:t>
      </w:r>
      <w:r w:rsidR="00E32F00" w:rsidRPr="00E32F00">
        <w:rPr>
          <w:rFonts w:ascii="Times New Roman" w:hAnsi="Times New Roman" w:cs="Times New Roman"/>
          <w:sz w:val="24"/>
          <w:szCs w:val="24"/>
        </w:rPr>
        <w:t xml:space="preserve"> (</w:t>
      </w:r>
      <w:proofErr w:type="spellStart"/>
      <w:r w:rsidR="00E32F00" w:rsidRPr="00E32F00">
        <w:rPr>
          <w:rFonts w:ascii="Times New Roman" w:hAnsi="Times New Roman" w:cs="Times New Roman"/>
          <w:sz w:val="24"/>
          <w:szCs w:val="24"/>
        </w:rPr>
        <w:t>Frumkin</w:t>
      </w:r>
      <w:proofErr w:type="spellEnd"/>
      <w:r w:rsidR="00E32F00" w:rsidRPr="00E32F00">
        <w:rPr>
          <w:rFonts w:ascii="Times New Roman" w:hAnsi="Times New Roman" w:cs="Times New Roman"/>
          <w:sz w:val="24"/>
          <w:szCs w:val="24"/>
        </w:rPr>
        <w:t>, 2016)</w:t>
      </w:r>
      <w:r w:rsidRPr="00E32F00">
        <w:rPr>
          <w:rFonts w:ascii="Times New Roman" w:hAnsi="Times New Roman" w:cs="Times New Roman"/>
          <w:sz w:val="24"/>
          <w:szCs w:val="24"/>
        </w:rPr>
        <w:t xml:space="preserve">. The logic applied argues for consequential healthy communities and </w:t>
      </w:r>
      <w:r w:rsidR="00F16A82">
        <w:rPr>
          <w:rFonts w:ascii="Times New Roman" w:hAnsi="Times New Roman" w:cs="Times New Roman"/>
          <w:sz w:val="24"/>
          <w:szCs w:val="24"/>
        </w:rPr>
        <w:t xml:space="preserve">the </w:t>
      </w:r>
      <w:r w:rsidRPr="00E32F00">
        <w:rPr>
          <w:rFonts w:ascii="Times New Roman" w:hAnsi="Times New Roman" w:cs="Times New Roman"/>
          <w:sz w:val="24"/>
          <w:szCs w:val="24"/>
        </w:rPr>
        <w:t>promotion of human well-being owing to significant efforts directed at improving one’s surrounding</w:t>
      </w:r>
      <w:r w:rsidR="00F16A82">
        <w:rPr>
          <w:rFonts w:ascii="Times New Roman" w:hAnsi="Times New Roman" w:cs="Times New Roman"/>
          <w:sz w:val="24"/>
          <w:szCs w:val="24"/>
        </w:rPr>
        <w:t>s</w:t>
      </w:r>
      <w:r w:rsidRPr="00E32F00">
        <w:rPr>
          <w:rFonts w:ascii="Times New Roman" w:hAnsi="Times New Roman" w:cs="Times New Roman"/>
          <w:sz w:val="24"/>
          <w:szCs w:val="24"/>
        </w:rPr>
        <w:t xml:space="preserve">. The main factors that impact environmental health include poverty, population, and pollution. </w:t>
      </w:r>
      <w:r w:rsidR="006A0E74" w:rsidRPr="00E32F00">
        <w:rPr>
          <w:rFonts w:ascii="Times New Roman" w:hAnsi="Times New Roman" w:cs="Times New Roman"/>
          <w:sz w:val="24"/>
          <w:szCs w:val="24"/>
        </w:rPr>
        <w:t xml:space="preserve">The cap and trade program in the state of California proves significant in addressing environmental health through greenhouse gas emissions. </w:t>
      </w:r>
    </w:p>
    <w:p w:rsidR="00DC3F2A" w:rsidRPr="00E32F00" w:rsidRDefault="00500F2E" w:rsidP="00E32F00">
      <w:pPr>
        <w:spacing w:after="0" w:line="480" w:lineRule="auto"/>
        <w:ind w:firstLine="720"/>
        <w:rPr>
          <w:rFonts w:ascii="Times New Roman" w:hAnsi="Times New Roman" w:cs="Times New Roman"/>
          <w:sz w:val="24"/>
          <w:szCs w:val="24"/>
        </w:rPr>
      </w:pPr>
      <w:r w:rsidRPr="00E32F00">
        <w:rPr>
          <w:rFonts w:ascii="Times New Roman" w:hAnsi="Times New Roman" w:cs="Times New Roman"/>
          <w:sz w:val="24"/>
          <w:szCs w:val="24"/>
        </w:rPr>
        <w:t>The incentive for the cap and trade policy formulation and establishment in California sought to significantly reduce the potential damage to the environment by other firms while also preventing economic hardship in industries</w:t>
      </w:r>
      <w:r w:rsidR="00E32F00" w:rsidRPr="00E32F00">
        <w:rPr>
          <w:rFonts w:ascii="Times New Roman" w:hAnsi="Times New Roman" w:cs="Times New Roman"/>
          <w:sz w:val="24"/>
          <w:szCs w:val="24"/>
        </w:rPr>
        <w:t xml:space="preserve"> (</w:t>
      </w:r>
      <w:proofErr w:type="spellStart"/>
      <w:r w:rsidR="00E32F00" w:rsidRPr="00E32F00">
        <w:rPr>
          <w:rFonts w:ascii="Times New Roman" w:hAnsi="Times New Roman" w:cs="Times New Roman"/>
          <w:sz w:val="24"/>
          <w:szCs w:val="24"/>
        </w:rPr>
        <w:t>Friis</w:t>
      </w:r>
      <w:proofErr w:type="spellEnd"/>
      <w:r w:rsidR="00E32F00" w:rsidRPr="00E32F00">
        <w:rPr>
          <w:rFonts w:ascii="Times New Roman" w:hAnsi="Times New Roman" w:cs="Times New Roman"/>
          <w:sz w:val="24"/>
          <w:szCs w:val="24"/>
        </w:rPr>
        <w:t>, 2018)</w:t>
      </w:r>
      <w:r w:rsidRPr="00E32F00">
        <w:rPr>
          <w:rFonts w:ascii="Times New Roman" w:hAnsi="Times New Roman" w:cs="Times New Roman"/>
          <w:sz w:val="24"/>
          <w:szCs w:val="24"/>
        </w:rPr>
        <w:t xml:space="preserve">. </w:t>
      </w:r>
      <w:r w:rsidR="00DC3F2A" w:rsidRPr="00E32F00">
        <w:rPr>
          <w:rFonts w:ascii="Times New Roman" w:hAnsi="Times New Roman" w:cs="Times New Roman"/>
          <w:sz w:val="24"/>
          <w:szCs w:val="24"/>
        </w:rPr>
        <w:t>The organizations adhere to the implemented policy as an incentive for investing in cleaner technologies. Public concern about the volume of greenhouse gases and the rate of global warming could sound their opinions through ballots or marches</w:t>
      </w:r>
      <w:r w:rsidR="00F16A82">
        <w:rPr>
          <w:rFonts w:ascii="Times New Roman" w:hAnsi="Times New Roman" w:cs="Times New Roman"/>
          <w:sz w:val="24"/>
          <w:szCs w:val="24"/>
        </w:rPr>
        <w:t>,</w:t>
      </w:r>
      <w:r w:rsidR="00DC3F2A" w:rsidRPr="00E32F00">
        <w:rPr>
          <w:rFonts w:ascii="Times New Roman" w:hAnsi="Times New Roman" w:cs="Times New Roman"/>
          <w:sz w:val="24"/>
          <w:szCs w:val="24"/>
        </w:rPr>
        <w:t xml:space="preserve"> forcing the issue into the agenda. The responsible authorities have the option to adopt the policy and sentiments while debating about the best approach</w:t>
      </w:r>
      <w:r w:rsidR="00E32F00" w:rsidRPr="00E32F00">
        <w:rPr>
          <w:rFonts w:ascii="Times New Roman" w:hAnsi="Times New Roman" w:cs="Times New Roman"/>
          <w:sz w:val="24"/>
          <w:szCs w:val="24"/>
        </w:rPr>
        <w:t>.</w:t>
      </w:r>
      <w:r w:rsidR="00DC3F2A" w:rsidRPr="00E32F00">
        <w:rPr>
          <w:rFonts w:ascii="Times New Roman" w:hAnsi="Times New Roman" w:cs="Times New Roman"/>
          <w:sz w:val="24"/>
          <w:szCs w:val="24"/>
        </w:rPr>
        <w:t xml:space="preserve"> The public also could present their views and possibly appoint members to attend </w:t>
      </w:r>
      <w:r w:rsidR="00F16A82">
        <w:rPr>
          <w:rFonts w:ascii="Times New Roman" w:hAnsi="Times New Roman" w:cs="Times New Roman"/>
          <w:sz w:val="24"/>
          <w:szCs w:val="24"/>
        </w:rPr>
        <w:t xml:space="preserve">the </w:t>
      </w:r>
      <w:r w:rsidR="00DC3F2A" w:rsidRPr="00E32F00">
        <w:rPr>
          <w:rFonts w:ascii="Times New Roman" w:hAnsi="Times New Roman" w:cs="Times New Roman"/>
          <w:sz w:val="24"/>
          <w:szCs w:val="24"/>
        </w:rPr>
        <w:t xml:space="preserve">policy formulation process. </w:t>
      </w:r>
    </w:p>
    <w:p w:rsidR="00404B5E" w:rsidRPr="00E32F00" w:rsidRDefault="00DC3F2A" w:rsidP="00E32F00">
      <w:pPr>
        <w:spacing w:after="0" w:line="480" w:lineRule="auto"/>
        <w:ind w:firstLine="720"/>
        <w:rPr>
          <w:rFonts w:ascii="Times New Roman" w:hAnsi="Times New Roman" w:cs="Times New Roman"/>
          <w:sz w:val="24"/>
          <w:szCs w:val="24"/>
        </w:rPr>
      </w:pPr>
      <w:r w:rsidRPr="00E32F00">
        <w:rPr>
          <w:rFonts w:ascii="Times New Roman" w:hAnsi="Times New Roman" w:cs="Times New Roman"/>
          <w:sz w:val="24"/>
          <w:szCs w:val="24"/>
        </w:rPr>
        <w:t xml:space="preserve">There are various means for the community to benefit. </w:t>
      </w:r>
      <w:r w:rsidR="00404B5E" w:rsidRPr="00E32F00">
        <w:rPr>
          <w:rFonts w:ascii="Times New Roman" w:hAnsi="Times New Roman" w:cs="Times New Roman"/>
          <w:sz w:val="24"/>
          <w:szCs w:val="24"/>
        </w:rPr>
        <w:t>Mitigating the volume of greenhouse gases in the atmosphere improves the quality of air. Reduced air pollution directly impacts human health by reducing the rat</w:t>
      </w:r>
      <w:r w:rsidRPr="00E32F00">
        <w:rPr>
          <w:rFonts w:ascii="Times New Roman" w:hAnsi="Times New Roman" w:cs="Times New Roman"/>
          <w:sz w:val="24"/>
          <w:szCs w:val="24"/>
        </w:rPr>
        <w:t>e</w:t>
      </w:r>
      <w:r w:rsidR="00404B5E" w:rsidRPr="00E32F00">
        <w:rPr>
          <w:rFonts w:ascii="Times New Roman" w:hAnsi="Times New Roman" w:cs="Times New Roman"/>
          <w:sz w:val="24"/>
          <w:szCs w:val="24"/>
        </w:rPr>
        <w:t xml:space="preserve"> of </w:t>
      </w:r>
      <w:r w:rsidRPr="00E32F00">
        <w:rPr>
          <w:rFonts w:ascii="Times New Roman" w:hAnsi="Times New Roman" w:cs="Times New Roman"/>
          <w:sz w:val="24"/>
          <w:szCs w:val="24"/>
        </w:rPr>
        <w:t xml:space="preserve">cardiovascular and respiratory </w:t>
      </w:r>
      <w:r w:rsidR="00404B5E" w:rsidRPr="00E32F00">
        <w:rPr>
          <w:rFonts w:ascii="Times New Roman" w:hAnsi="Times New Roman" w:cs="Times New Roman"/>
          <w:sz w:val="24"/>
          <w:szCs w:val="24"/>
        </w:rPr>
        <w:t>diseases and disorders</w:t>
      </w:r>
      <w:r w:rsidR="00E32F00" w:rsidRPr="00E32F00">
        <w:rPr>
          <w:rFonts w:ascii="Times New Roman" w:hAnsi="Times New Roman" w:cs="Times New Roman"/>
          <w:sz w:val="24"/>
          <w:szCs w:val="24"/>
        </w:rPr>
        <w:t xml:space="preserve"> (Chen et al., 2013)</w:t>
      </w:r>
      <w:r w:rsidR="00404B5E" w:rsidRPr="00E32F00">
        <w:rPr>
          <w:rFonts w:ascii="Times New Roman" w:hAnsi="Times New Roman" w:cs="Times New Roman"/>
          <w:sz w:val="24"/>
          <w:szCs w:val="24"/>
        </w:rPr>
        <w:t xml:space="preserve">. </w:t>
      </w:r>
      <w:r w:rsidRPr="00E32F00">
        <w:rPr>
          <w:rFonts w:ascii="Times New Roman" w:hAnsi="Times New Roman" w:cs="Times New Roman"/>
          <w:sz w:val="24"/>
          <w:szCs w:val="24"/>
        </w:rPr>
        <w:t xml:space="preserve">The same aspect also </w:t>
      </w:r>
      <w:r w:rsidR="00F16A82">
        <w:rPr>
          <w:rFonts w:ascii="Times New Roman" w:hAnsi="Times New Roman" w:cs="Times New Roman"/>
          <w:sz w:val="24"/>
          <w:szCs w:val="24"/>
        </w:rPr>
        <w:t>affe</w:t>
      </w:r>
      <w:r w:rsidRPr="00E32F00">
        <w:rPr>
          <w:rFonts w:ascii="Times New Roman" w:hAnsi="Times New Roman" w:cs="Times New Roman"/>
          <w:sz w:val="24"/>
          <w:szCs w:val="24"/>
        </w:rPr>
        <w:t xml:space="preserve">cts the morbidity and mortality rates locally. </w:t>
      </w:r>
      <w:r w:rsidR="00404B5E" w:rsidRPr="00E32F00">
        <w:rPr>
          <w:rFonts w:ascii="Times New Roman" w:hAnsi="Times New Roman" w:cs="Times New Roman"/>
          <w:sz w:val="24"/>
          <w:szCs w:val="24"/>
        </w:rPr>
        <w:t xml:space="preserve">Additionally, </w:t>
      </w:r>
      <w:r w:rsidRPr="00E32F00">
        <w:rPr>
          <w:rFonts w:ascii="Times New Roman" w:hAnsi="Times New Roman" w:cs="Times New Roman"/>
          <w:sz w:val="24"/>
          <w:szCs w:val="24"/>
        </w:rPr>
        <w:t xml:space="preserve">reduced air pollution </w:t>
      </w:r>
      <w:r w:rsidR="00404B5E" w:rsidRPr="00E32F00">
        <w:rPr>
          <w:rFonts w:ascii="Times New Roman" w:hAnsi="Times New Roman" w:cs="Times New Roman"/>
          <w:sz w:val="24"/>
          <w:szCs w:val="24"/>
        </w:rPr>
        <w:t xml:space="preserve">also improves food growth and production, promoting healthy diet plans. </w:t>
      </w:r>
    </w:p>
    <w:p w:rsidR="00E32F00" w:rsidRDefault="00E32F00" w:rsidP="00E32F0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rsidR="00E32F00" w:rsidRPr="00E32F00" w:rsidRDefault="00E32F00" w:rsidP="00E32F00">
      <w:pPr>
        <w:spacing w:after="0" w:line="480" w:lineRule="auto"/>
        <w:ind w:firstLine="720"/>
        <w:rPr>
          <w:rFonts w:ascii="Times New Roman" w:hAnsi="Times New Roman" w:cs="Times New Roman"/>
          <w:sz w:val="24"/>
          <w:szCs w:val="24"/>
        </w:rPr>
      </w:pPr>
      <w:r w:rsidRPr="00E32F00">
        <w:rPr>
          <w:rFonts w:ascii="Times New Roman" w:hAnsi="Times New Roman" w:cs="Times New Roman"/>
          <w:sz w:val="24"/>
          <w:szCs w:val="24"/>
        </w:rPr>
        <w:lastRenderedPageBreak/>
        <w:t xml:space="preserve">Components of environmental health take a keen inters </w:t>
      </w:r>
      <w:r w:rsidR="00F16A82">
        <w:rPr>
          <w:rFonts w:ascii="Times New Roman" w:hAnsi="Times New Roman" w:cs="Times New Roman"/>
          <w:sz w:val="24"/>
          <w:szCs w:val="24"/>
        </w:rPr>
        <w:t xml:space="preserve">in </w:t>
      </w:r>
      <w:r w:rsidRPr="00E32F00">
        <w:rPr>
          <w:rFonts w:ascii="Times New Roman" w:hAnsi="Times New Roman" w:cs="Times New Roman"/>
          <w:sz w:val="24"/>
          <w:szCs w:val="24"/>
        </w:rPr>
        <w:t xml:space="preserve">formulating policies from environmental factors based on arguments for improvement of human well-being. The logic provides grounds for public concern and their engagement in the policy formation process. The greenhouse gases emitted by </w:t>
      </w:r>
      <w:r w:rsidR="00F16A82">
        <w:rPr>
          <w:rFonts w:ascii="Times New Roman" w:hAnsi="Times New Roman" w:cs="Times New Roman"/>
          <w:sz w:val="24"/>
          <w:szCs w:val="24"/>
        </w:rPr>
        <w:t xml:space="preserve">an </w:t>
      </w:r>
      <w:r w:rsidRPr="00E32F00">
        <w:rPr>
          <w:rFonts w:ascii="Times New Roman" w:hAnsi="Times New Roman" w:cs="Times New Roman"/>
          <w:sz w:val="24"/>
          <w:szCs w:val="24"/>
        </w:rPr>
        <w:t>organization are factor</w:t>
      </w:r>
      <w:r w:rsidR="00F16A82">
        <w:rPr>
          <w:rFonts w:ascii="Times New Roman" w:hAnsi="Times New Roman" w:cs="Times New Roman"/>
          <w:sz w:val="24"/>
          <w:szCs w:val="24"/>
        </w:rPr>
        <w:t>s</w:t>
      </w:r>
      <w:r w:rsidRPr="00E32F00">
        <w:rPr>
          <w:rFonts w:ascii="Times New Roman" w:hAnsi="Times New Roman" w:cs="Times New Roman"/>
          <w:sz w:val="24"/>
          <w:szCs w:val="24"/>
        </w:rPr>
        <w:t xml:space="preserve"> influencing air pollution, and the latter has </w:t>
      </w:r>
      <w:r w:rsidR="00F16A82">
        <w:rPr>
          <w:rFonts w:ascii="Times New Roman" w:hAnsi="Times New Roman" w:cs="Times New Roman"/>
          <w:sz w:val="24"/>
          <w:szCs w:val="24"/>
        </w:rPr>
        <w:t xml:space="preserve">a </w:t>
      </w:r>
      <w:r w:rsidRPr="00E32F00">
        <w:rPr>
          <w:rFonts w:ascii="Times New Roman" w:hAnsi="Times New Roman" w:cs="Times New Roman"/>
          <w:sz w:val="24"/>
          <w:szCs w:val="24"/>
        </w:rPr>
        <w:t xml:space="preserve">significant impact </w:t>
      </w:r>
      <w:r w:rsidR="00F16A82">
        <w:rPr>
          <w:rFonts w:ascii="Times New Roman" w:hAnsi="Times New Roman" w:cs="Times New Roman"/>
          <w:sz w:val="24"/>
          <w:szCs w:val="24"/>
        </w:rPr>
        <w:t>o</w:t>
      </w:r>
      <w:r w:rsidRPr="00E32F00">
        <w:rPr>
          <w:rFonts w:ascii="Times New Roman" w:hAnsi="Times New Roman" w:cs="Times New Roman"/>
          <w:sz w:val="24"/>
          <w:szCs w:val="24"/>
        </w:rPr>
        <w:t xml:space="preserve">n human health and well-being. </w:t>
      </w:r>
    </w:p>
    <w:p w:rsidR="00E32F00" w:rsidRPr="00E32F00" w:rsidRDefault="00E32F00" w:rsidP="00E32F00">
      <w:pPr>
        <w:spacing w:after="0" w:line="480" w:lineRule="auto"/>
        <w:rPr>
          <w:rFonts w:ascii="Times New Roman" w:hAnsi="Times New Roman" w:cs="Times New Roman"/>
          <w:sz w:val="24"/>
          <w:szCs w:val="24"/>
        </w:rPr>
      </w:pPr>
      <w:r w:rsidRPr="00E32F00">
        <w:rPr>
          <w:rFonts w:ascii="Times New Roman" w:hAnsi="Times New Roman" w:cs="Times New Roman"/>
          <w:sz w:val="24"/>
          <w:szCs w:val="24"/>
        </w:rPr>
        <w:br w:type="page"/>
      </w:r>
    </w:p>
    <w:p w:rsidR="00DC3F2A" w:rsidRPr="00E32F00" w:rsidRDefault="00E32F00" w:rsidP="00E32F00">
      <w:pPr>
        <w:spacing w:after="0" w:line="480" w:lineRule="auto"/>
        <w:jc w:val="center"/>
        <w:rPr>
          <w:rFonts w:ascii="Times New Roman" w:hAnsi="Times New Roman" w:cs="Times New Roman"/>
          <w:sz w:val="24"/>
          <w:szCs w:val="24"/>
        </w:rPr>
      </w:pPr>
      <w:r w:rsidRPr="00E32F00">
        <w:rPr>
          <w:rFonts w:ascii="Times New Roman" w:hAnsi="Times New Roman" w:cs="Times New Roman"/>
          <w:sz w:val="24"/>
          <w:szCs w:val="24"/>
        </w:rPr>
        <w:lastRenderedPageBreak/>
        <w:t>References</w:t>
      </w:r>
    </w:p>
    <w:p w:rsidR="00E32F00" w:rsidRPr="00E32F00" w:rsidRDefault="00E32F00" w:rsidP="00E32F00">
      <w:pPr>
        <w:spacing w:after="0" w:line="480" w:lineRule="auto"/>
        <w:ind w:left="720" w:hanging="720"/>
        <w:rPr>
          <w:rFonts w:ascii="Times New Roman" w:hAnsi="Times New Roman" w:cs="Times New Roman"/>
          <w:color w:val="222222"/>
          <w:sz w:val="24"/>
          <w:szCs w:val="24"/>
          <w:shd w:val="clear" w:color="auto" w:fill="FFFFFF"/>
        </w:rPr>
      </w:pPr>
      <w:r w:rsidRPr="00E32F00">
        <w:rPr>
          <w:rFonts w:ascii="Times New Roman" w:hAnsi="Times New Roman" w:cs="Times New Roman"/>
          <w:color w:val="222222"/>
          <w:sz w:val="24"/>
          <w:szCs w:val="24"/>
          <w:shd w:val="clear" w:color="auto" w:fill="FFFFFF"/>
        </w:rPr>
        <w:t xml:space="preserve">Chen, Y. L., Shih, Y. H., Tseng, C. H., Kang, S. Y., &amp; Wang, H. C. (2013). </w:t>
      </w:r>
      <w:proofErr w:type="gramStart"/>
      <w:r w:rsidRPr="00E32F00">
        <w:rPr>
          <w:rFonts w:ascii="Times New Roman" w:hAnsi="Times New Roman" w:cs="Times New Roman"/>
          <w:color w:val="222222"/>
          <w:sz w:val="24"/>
          <w:szCs w:val="24"/>
          <w:shd w:val="clear" w:color="auto" w:fill="FFFFFF"/>
        </w:rPr>
        <w:t>Economic and health benefits of the co-reduction of air pollutants and greenhouse gases.</w:t>
      </w:r>
      <w:proofErr w:type="gramEnd"/>
      <w:r w:rsidRPr="00E32F00">
        <w:rPr>
          <w:rFonts w:ascii="Times New Roman" w:hAnsi="Times New Roman" w:cs="Times New Roman"/>
          <w:color w:val="222222"/>
          <w:sz w:val="24"/>
          <w:szCs w:val="24"/>
          <w:shd w:val="clear" w:color="auto" w:fill="FFFFFF"/>
        </w:rPr>
        <w:t> </w:t>
      </w:r>
      <w:r w:rsidRPr="00E32F00">
        <w:rPr>
          <w:rFonts w:ascii="Times New Roman" w:hAnsi="Times New Roman" w:cs="Times New Roman"/>
          <w:i/>
          <w:iCs/>
          <w:color w:val="222222"/>
          <w:sz w:val="24"/>
          <w:szCs w:val="24"/>
          <w:shd w:val="clear" w:color="auto" w:fill="FFFFFF"/>
        </w:rPr>
        <w:t>Mitigation and Adaptation Strategies for Global Change</w:t>
      </w:r>
      <w:r w:rsidRPr="00E32F00">
        <w:rPr>
          <w:rFonts w:ascii="Times New Roman" w:hAnsi="Times New Roman" w:cs="Times New Roman"/>
          <w:color w:val="222222"/>
          <w:sz w:val="24"/>
          <w:szCs w:val="24"/>
          <w:shd w:val="clear" w:color="auto" w:fill="FFFFFF"/>
        </w:rPr>
        <w:t>, </w:t>
      </w:r>
      <w:r w:rsidRPr="00E32F00">
        <w:rPr>
          <w:rFonts w:ascii="Times New Roman" w:hAnsi="Times New Roman" w:cs="Times New Roman"/>
          <w:i/>
          <w:iCs/>
          <w:color w:val="222222"/>
          <w:sz w:val="24"/>
          <w:szCs w:val="24"/>
          <w:shd w:val="clear" w:color="auto" w:fill="FFFFFF"/>
        </w:rPr>
        <w:t>18</w:t>
      </w:r>
      <w:r w:rsidRPr="00E32F00">
        <w:rPr>
          <w:rFonts w:ascii="Times New Roman" w:hAnsi="Times New Roman" w:cs="Times New Roman"/>
          <w:color w:val="222222"/>
          <w:sz w:val="24"/>
          <w:szCs w:val="24"/>
          <w:shd w:val="clear" w:color="auto" w:fill="FFFFFF"/>
        </w:rPr>
        <w:t>(8), 1125-1139.</w:t>
      </w:r>
    </w:p>
    <w:p w:rsidR="00E32F00" w:rsidRPr="00E32F00" w:rsidRDefault="00E32F00" w:rsidP="00E32F00">
      <w:pPr>
        <w:spacing w:after="0" w:line="480" w:lineRule="auto"/>
        <w:ind w:left="720" w:hanging="720"/>
        <w:rPr>
          <w:rFonts w:ascii="Times New Roman" w:hAnsi="Times New Roman" w:cs="Times New Roman"/>
          <w:color w:val="222222"/>
          <w:sz w:val="24"/>
          <w:szCs w:val="24"/>
          <w:shd w:val="clear" w:color="auto" w:fill="FFFFFF"/>
        </w:rPr>
      </w:pPr>
      <w:proofErr w:type="spellStart"/>
      <w:r w:rsidRPr="00E32F00">
        <w:rPr>
          <w:rFonts w:ascii="Times New Roman" w:hAnsi="Times New Roman" w:cs="Times New Roman"/>
          <w:color w:val="222222"/>
          <w:sz w:val="24"/>
          <w:szCs w:val="24"/>
          <w:shd w:val="clear" w:color="auto" w:fill="FFFFFF"/>
        </w:rPr>
        <w:t>Friis</w:t>
      </w:r>
      <w:proofErr w:type="spellEnd"/>
      <w:r w:rsidRPr="00E32F00">
        <w:rPr>
          <w:rFonts w:ascii="Times New Roman" w:hAnsi="Times New Roman" w:cs="Times New Roman"/>
          <w:color w:val="222222"/>
          <w:sz w:val="24"/>
          <w:szCs w:val="24"/>
          <w:shd w:val="clear" w:color="auto" w:fill="FFFFFF"/>
        </w:rPr>
        <w:t>, R. H. (2018). </w:t>
      </w:r>
      <w:proofErr w:type="gramStart"/>
      <w:r w:rsidRPr="00E32F00">
        <w:rPr>
          <w:rFonts w:ascii="Times New Roman" w:hAnsi="Times New Roman" w:cs="Times New Roman"/>
          <w:i/>
          <w:iCs/>
          <w:color w:val="222222"/>
          <w:sz w:val="24"/>
          <w:szCs w:val="24"/>
          <w:shd w:val="clear" w:color="auto" w:fill="FFFFFF"/>
        </w:rPr>
        <w:t>Essentials of environmental health</w:t>
      </w:r>
      <w:r w:rsidRPr="00E32F00">
        <w:rPr>
          <w:rFonts w:ascii="Times New Roman" w:hAnsi="Times New Roman" w:cs="Times New Roman"/>
          <w:color w:val="222222"/>
          <w:sz w:val="24"/>
          <w:szCs w:val="24"/>
          <w:shd w:val="clear" w:color="auto" w:fill="FFFFFF"/>
        </w:rPr>
        <w:t>.</w:t>
      </w:r>
      <w:proofErr w:type="gramEnd"/>
      <w:r w:rsidRPr="00E32F00">
        <w:rPr>
          <w:rFonts w:ascii="Times New Roman" w:hAnsi="Times New Roman" w:cs="Times New Roman"/>
          <w:color w:val="222222"/>
          <w:sz w:val="24"/>
          <w:szCs w:val="24"/>
          <w:shd w:val="clear" w:color="auto" w:fill="FFFFFF"/>
        </w:rPr>
        <w:t xml:space="preserve"> </w:t>
      </w:r>
      <w:proofErr w:type="gramStart"/>
      <w:r w:rsidRPr="00E32F00">
        <w:rPr>
          <w:rFonts w:ascii="Times New Roman" w:hAnsi="Times New Roman" w:cs="Times New Roman"/>
          <w:color w:val="222222"/>
          <w:sz w:val="24"/>
          <w:szCs w:val="24"/>
          <w:shd w:val="clear" w:color="auto" w:fill="FFFFFF"/>
        </w:rPr>
        <w:t>Jones &amp; Bartlett Learning.</w:t>
      </w:r>
      <w:proofErr w:type="gramEnd"/>
    </w:p>
    <w:p w:rsidR="00E32F00" w:rsidRPr="00E32F00" w:rsidRDefault="00E32F00" w:rsidP="00E32F00">
      <w:pPr>
        <w:spacing w:after="0" w:line="480" w:lineRule="auto"/>
        <w:ind w:left="720" w:hanging="720"/>
        <w:rPr>
          <w:rFonts w:ascii="Times New Roman" w:hAnsi="Times New Roman" w:cs="Times New Roman"/>
          <w:sz w:val="24"/>
          <w:szCs w:val="24"/>
        </w:rPr>
      </w:pPr>
      <w:proofErr w:type="spellStart"/>
      <w:r w:rsidRPr="00E32F00">
        <w:rPr>
          <w:rFonts w:ascii="Times New Roman" w:hAnsi="Times New Roman" w:cs="Times New Roman"/>
          <w:color w:val="222222"/>
          <w:sz w:val="24"/>
          <w:szCs w:val="24"/>
          <w:shd w:val="clear" w:color="auto" w:fill="FFFFFF"/>
        </w:rPr>
        <w:t>Frumkin</w:t>
      </w:r>
      <w:proofErr w:type="spellEnd"/>
      <w:r w:rsidRPr="00E32F00">
        <w:rPr>
          <w:rFonts w:ascii="Times New Roman" w:hAnsi="Times New Roman" w:cs="Times New Roman"/>
          <w:color w:val="222222"/>
          <w:sz w:val="24"/>
          <w:szCs w:val="24"/>
          <w:shd w:val="clear" w:color="auto" w:fill="FFFFFF"/>
        </w:rPr>
        <w:t>, H. (Ed.). (2016). </w:t>
      </w:r>
      <w:r w:rsidRPr="00E32F00">
        <w:rPr>
          <w:rFonts w:ascii="Times New Roman" w:hAnsi="Times New Roman" w:cs="Times New Roman"/>
          <w:i/>
          <w:iCs/>
          <w:color w:val="222222"/>
          <w:sz w:val="24"/>
          <w:szCs w:val="24"/>
          <w:shd w:val="clear" w:color="auto" w:fill="FFFFFF"/>
        </w:rPr>
        <w:t>Environmental health: from global to local</w:t>
      </w:r>
      <w:r w:rsidRPr="00E32F00">
        <w:rPr>
          <w:rFonts w:ascii="Times New Roman" w:hAnsi="Times New Roman" w:cs="Times New Roman"/>
          <w:color w:val="222222"/>
          <w:sz w:val="24"/>
          <w:szCs w:val="24"/>
          <w:shd w:val="clear" w:color="auto" w:fill="FFFFFF"/>
        </w:rPr>
        <w:t xml:space="preserve">. </w:t>
      </w:r>
      <w:proofErr w:type="gramStart"/>
      <w:r w:rsidRPr="00E32F00">
        <w:rPr>
          <w:rFonts w:ascii="Times New Roman" w:hAnsi="Times New Roman" w:cs="Times New Roman"/>
          <w:color w:val="222222"/>
          <w:sz w:val="24"/>
          <w:szCs w:val="24"/>
          <w:shd w:val="clear" w:color="auto" w:fill="FFFFFF"/>
        </w:rPr>
        <w:t>John Wiley &amp; Sons.</w:t>
      </w:r>
      <w:proofErr w:type="gramEnd"/>
    </w:p>
    <w:sectPr w:rsidR="00E32F00" w:rsidRPr="00E32F00" w:rsidSect="00D65BD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726E" w:rsidRDefault="0046726E" w:rsidP="00E32F00">
      <w:pPr>
        <w:spacing w:after="0" w:line="240" w:lineRule="auto"/>
      </w:pPr>
      <w:r>
        <w:separator/>
      </w:r>
    </w:p>
  </w:endnote>
  <w:endnote w:type="continuationSeparator" w:id="0">
    <w:p w:rsidR="0046726E" w:rsidRDefault="0046726E" w:rsidP="00E32F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726E" w:rsidRDefault="0046726E" w:rsidP="00E32F00">
      <w:pPr>
        <w:spacing w:after="0" w:line="240" w:lineRule="auto"/>
      </w:pPr>
      <w:r>
        <w:separator/>
      </w:r>
    </w:p>
  </w:footnote>
  <w:footnote w:type="continuationSeparator" w:id="0">
    <w:p w:rsidR="0046726E" w:rsidRDefault="0046726E" w:rsidP="00E32F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rPr>
      <w:id w:val="383386220"/>
      <w:docPartObj>
        <w:docPartGallery w:val="Page Numbers (Top of Page)"/>
        <w:docPartUnique/>
      </w:docPartObj>
    </w:sdtPr>
    <w:sdtContent>
      <w:p w:rsidR="00E32F00" w:rsidRPr="00E32F00" w:rsidRDefault="00E32F00">
        <w:pPr>
          <w:pStyle w:val="Header"/>
          <w:jc w:val="right"/>
          <w:rPr>
            <w:rFonts w:ascii="Times New Roman" w:hAnsi="Times New Roman" w:cs="Times New Roman"/>
            <w:sz w:val="24"/>
          </w:rPr>
        </w:pPr>
        <w:r w:rsidRPr="00E32F00">
          <w:rPr>
            <w:rFonts w:ascii="Times New Roman" w:hAnsi="Times New Roman" w:cs="Times New Roman"/>
            <w:sz w:val="24"/>
          </w:rPr>
          <w:fldChar w:fldCharType="begin"/>
        </w:r>
        <w:r w:rsidRPr="00E32F00">
          <w:rPr>
            <w:rFonts w:ascii="Times New Roman" w:hAnsi="Times New Roman" w:cs="Times New Roman"/>
            <w:sz w:val="24"/>
          </w:rPr>
          <w:instrText xml:space="preserve"> PAGE   \* MERGEFORMAT </w:instrText>
        </w:r>
        <w:r w:rsidRPr="00E32F00">
          <w:rPr>
            <w:rFonts w:ascii="Times New Roman" w:hAnsi="Times New Roman" w:cs="Times New Roman"/>
            <w:sz w:val="24"/>
          </w:rPr>
          <w:fldChar w:fldCharType="separate"/>
        </w:r>
        <w:r w:rsidR="00F16A82">
          <w:rPr>
            <w:rFonts w:ascii="Times New Roman" w:hAnsi="Times New Roman" w:cs="Times New Roman"/>
            <w:noProof/>
            <w:sz w:val="24"/>
          </w:rPr>
          <w:t>4</w:t>
        </w:r>
        <w:r w:rsidRPr="00E32F00">
          <w:rPr>
            <w:rFonts w:ascii="Times New Roman" w:hAnsi="Times New Roman" w:cs="Times New Roman"/>
            <w:sz w:val="24"/>
          </w:rPr>
          <w:fldChar w:fldCharType="end"/>
        </w:r>
      </w:p>
    </w:sdtContent>
  </w:sdt>
  <w:p w:rsidR="00E32F00" w:rsidRPr="00E32F00" w:rsidRDefault="00E32F00">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spelling="clean" w:grammar="clean"/>
  <w:defaultTabStop w:val="720"/>
  <w:characterSpacingControl w:val="doNotCompress"/>
  <w:footnotePr>
    <w:footnote w:id="-1"/>
    <w:footnote w:id="0"/>
  </w:footnotePr>
  <w:endnotePr>
    <w:endnote w:id="-1"/>
    <w:endnote w:id="0"/>
  </w:endnotePr>
  <w:compat/>
  <w:rsids>
    <w:rsidRoot w:val="00775289"/>
    <w:rsid w:val="00404B5E"/>
    <w:rsid w:val="0046726E"/>
    <w:rsid w:val="00500F2E"/>
    <w:rsid w:val="006A0E74"/>
    <w:rsid w:val="00775289"/>
    <w:rsid w:val="0079375E"/>
    <w:rsid w:val="00D65BD7"/>
    <w:rsid w:val="00DC3F2A"/>
    <w:rsid w:val="00E32F00"/>
    <w:rsid w:val="00F16A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B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F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F00"/>
  </w:style>
  <w:style w:type="paragraph" w:styleId="Footer">
    <w:name w:val="footer"/>
    <w:basedOn w:val="Normal"/>
    <w:link w:val="FooterChar"/>
    <w:uiPriority w:val="99"/>
    <w:semiHidden/>
    <w:unhideWhenUsed/>
    <w:rsid w:val="00E32F0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32F0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4</Pages>
  <Words>405</Words>
  <Characters>2312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2020-09-25T20:17:00Z</dcterms:created>
  <dcterms:modified xsi:type="dcterms:W3CDTF">2020-09-25T21:19:00Z</dcterms:modified>
</cp:coreProperties>
</file>